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Pr="00251DF6" w:rsidRDefault="0049316A" w:rsidP="001A18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1DF6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AC78B3">
        <w:rPr>
          <w:rFonts w:ascii="Times New Roman" w:hAnsi="Times New Roman"/>
          <w:b/>
          <w:sz w:val="24"/>
          <w:szCs w:val="24"/>
        </w:rPr>
        <w:t>ом региональном продукте за 202</w:t>
      </w:r>
      <w:r w:rsidR="00AC78B3" w:rsidRPr="00AC78B3">
        <w:rPr>
          <w:rFonts w:ascii="Times New Roman" w:hAnsi="Times New Roman"/>
          <w:b/>
          <w:sz w:val="24"/>
          <w:szCs w:val="24"/>
        </w:rPr>
        <w:t>1</w:t>
      </w:r>
      <w:r w:rsidR="00AC78B3">
        <w:rPr>
          <w:rFonts w:ascii="Times New Roman" w:hAnsi="Times New Roman"/>
          <w:b/>
          <w:sz w:val="24"/>
          <w:szCs w:val="24"/>
        </w:rPr>
        <w:t xml:space="preserve"> год и уточненную оценку за 20</w:t>
      </w:r>
      <w:r w:rsidR="00AC78B3" w:rsidRPr="00AC78B3">
        <w:rPr>
          <w:rFonts w:ascii="Times New Roman" w:hAnsi="Times New Roman"/>
          <w:b/>
          <w:sz w:val="24"/>
          <w:szCs w:val="24"/>
        </w:rPr>
        <w:t>20</w:t>
      </w:r>
      <w:r w:rsidRPr="00251D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7573" w:rsidRDefault="00B47573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C53" w:rsidRPr="00DC5EA8" w:rsidRDefault="00850B26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Валовой региональный продукт</w:t>
      </w:r>
      <w:r w:rsidR="0067017B" w:rsidRPr="00DC5EA8">
        <w:rPr>
          <w:rFonts w:ascii="Times New Roman" w:hAnsi="Times New Roman"/>
          <w:sz w:val="24"/>
          <w:szCs w:val="24"/>
        </w:rPr>
        <w:t xml:space="preserve"> (далее – ВРП)</w:t>
      </w:r>
      <w:r w:rsidR="0049316A" w:rsidRPr="00DC5EA8">
        <w:rPr>
          <w:rFonts w:ascii="Times New Roman" w:hAnsi="Times New Roman"/>
          <w:sz w:val="24"/>
          <w:szCs w:val="24"/>
        </w:rPr>
        <w:t xml:space="preserve"> </w:t>
      </w:r>
      <w:r w:rsidR="0098536B" w:rsidRPr="00DC5EA8">
        <w:rPr>
          <w:rFonts w:ascii="Times New Roman" w:hAnsi="Times New Roman"/>
          <w:sz w:val="24"/>
          <w:szCs w:val="24"/>
        </w:rPr>
        <w:t>по</w:t>
      </w:r>
      <w:r w:rsidR="000116D5" w:rsidRPr="00DC5EA8">
        <w:rPr>
          <w:rFonts w:ascii="Times New Roman" w:hAnsi="Times New Roman"/>
          <w:sz w:val="24"/>
          <w:szCs w:val="24"/>
        </w:rPr>
        <w:t xml:space="preserve"> сумм</w:t>
      </w:r>
      <w:r w:rsidR="0098536B" w:rsidRPr="00DC5EA8">
        <w:rPr>
          <w:rFonts w:ascii="Times New Roman" w:hAnsi="Times New Roman"/>
          <w:sz w:val="24"/>
          <w:szCs w:val="24"/>
        </w:rPr>
        <w:t>е</w:t>
      </w:r>
      <w:r w:rsidR="0049316A" w:rsidRPr="00DC5EA8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DC5EA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A18E6" w:rsidRPr="00DC5EA8">
        <w:rPr>
          <w:rFonts w:ascii="Times New Roman" w:hAnsi="Times New Roman"/>
          <w:sz w:val="24"/>
          <w:szCs w:val="24"/>
        </w:rPr>
        <w:t xml:space="preserve"> </w:t>
      </w:r>
      <w:r w:rsidR="002B095A" w:rsidRPr="00DC5EA8">
        <w:rPr>
          <w:rFonts w:ascii="Times New Roman" w:hAnsi="Times New Roman"/>
          <w:sz w:val="24"/>
          <w:szCs w:val="24"/>
        </w:rPr>
        <w:t>з</w:t>
      </w:r>
      <w:r w:rsidR="00AC78B3" w:rsidRPr="00DC5EA8">
        <w:rPr>
          <w:rFonts w:ascii="Times New Roman" w:hAnsi="Times New Roman"/>
          <w:sz w:val="24"/>
          <w:szCs w:val="24"/>
        </w:rPr>
        <w:t>а 2021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  <w:r w:rsidR="00831DAA" w:rsidRPr="00DC5EA8">
        <w:rPr>
          <w:rFonts w:ascii="Times New Roman" w:hAnsi="Times New Roman"/>
          <w:sz w:val="24"/>
          <w:szCs w:val="24"/>
        </w:rPr>
        <w:t>год</w:t>
      </w:r>
      <w:r w:rsidR="00005986" w:rsidRPr="00DC5EA8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DC5EA8">
        <w:rPr>
          <w:rFonts w:ascii="Times New Roman" w:hAnsi="Times New Roman"/>
          <w:sz w:val="24"/>
          <w:szCs w:val="24"/>
        </w:rPr>
        <w:t xml:space="preserve"> </w:t>
      </w:r>
      <w:r w:rsidR="007A669F" w:rsidRPr="00DC5EA8">
        <w:rPr>
          <w:rFonts w:ascii="Times New Roman" w:hAnsi="Times New Roman"/>
          <w:sz w:val="24"/>
          <w:szCs w:val="24"/>
        </w:rPr>
        <w:t>121 183</w:t>
      </w:r>
      <w:r w:rsidR="004935E0" w:rsidRPr="00DC5EA8">
        <w:rPr>
          <w:rFonts w:ascii="Times New Roman" w:hAnsi="Times New Roman"/>
          <w:sz w:val="24"/>
          <w:szCs w:val="24"/>
        </w:rPr>
        <w:t>,</w:t>
      </w:r>
      <w:r w:rsidR="007A669F" w:rsidRPr="00DC5EA8">
        <w:rPr>
          <w:rFonts w:ascii="Times New Roman" w:hAnsi="Times New Roman"/>
          <w:sz w:val="24"/>
          <w:szCs w:val="24"/>
        </w:rPr>
        <w:t>0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="00A04135" w:rsidRPr="00DC5EA8">
        <w:rPr>
          <w:rFonts w:ascii="Times New Roman" w:hAnsi="Times New Roman"/>
          <w:sz w:val="24"/>
          <w:szCs w:val="24"/>
        </w:rPr>
        <w:t>млрд</w:t>
      </w:r>
      <w:r w:rsidR="00B11F25">
        <w:rPr>
          <w:rFonts w:ascii="Times New Roman" w:hAnsi="Times New Roman"/>
          <w:sz w:val="24"/>
          <w:szCs w:val="24"/>
        </w:rPr>
        <w:t>.</w:t>
      </w:r>
      <w:r w:rsidR="00A04135" w:rsidRPr="00DC5EA8">
        <w:rPr>
          <w:rFonts w:ascii="Times New Roman" w:hAnsi="Times New Roman"/>
          <w:sz w:val="24"/>
          <w:szCs w:val="24"/>
        </w:rPr>
        <w:t xml:space="preserve"> рублей. </w:t>
      </w:r>
      <w:r w:rsidR="006F4CBE" w:rsidRPr="00DC5EA8">
        <w:rPr>
          <w:rFonts w:ascii="Times New Roman" w:hAnsi="Times New Roman"/>
          <w:sz w:val="24"/>
          <w:szCs w:val="24"/>
        </w:rPr>
        <w:t xml:space="preserve">Индекс </w:t>
      </w:r>
      <w:r w:rsidRPr="00DC5EA8">
        <w:rPr>
          <w:rFonts w:ascii="Times New Roman" w:hAnsi="Times New Roman"/>
          <w:sz w:val="24"/>
          <w:szCs w:val="24"/>
        </w:rPr>
        <w:t>физического объема</w:t>
      </w:r>
      <w:r w:rsidR="00285AD4" w:rsidRPr="00DC5EA8">
        <w:rPr>
          <w:rFonts w:ascii="Times New Roman" w:hAnsi="Times New Roman"/>
          <w:sz w:val="24"/>
          <w:szCs w:val="24"/>
        </w:rPr>
        <w:t xml:space="preserve"> относительно</w:t>
      </w:r>
      <w:r w:rsidR="0015586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2020</w:t>
      </w:r>
      <w:r w:rsidR="00285AD4" w:rsidRPr="00DC5EA8">
        <w:rPr>
          <w:rFonts w:ascii="Times New Roman" w:hAnsi="Times New Roman"/>
          <w:sz w:val="24"/>
          <w:szCs w:val="24"/>
        </w:rPr>
        <w:t xml:space="preserve"> года</w:t>
      </w:r>
      <w:r w:rsidR="00005986" w:rsidRPr="00DC5EA8">
        <w:rPr>
          <w:rFonts w:ascii="Times New Roman" w:hAnsi="Times New Roman"/>
          <w:sz w:val="24"/>
          <w:szCs w:val="24"/>
        </w:rPr>
        <w:t xml:space="preserve"> </w:t>
      </w:r>
      <w:r w:rsidR="0049316A" w:rsidRPr="00DC5EA8">
        <w:rPr>
          <w:rFonts w:ascii="Times New Roman" w:hAnsi="Times New Roman"/>
          <w:sz w:val="24"/>
          <w:szCs w:val="24"/>
        </w:rPr>
        <w:t>–</w:t>
      </w:r>
      <w:r w:rsidR="006F4CB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107,3</w:t>
      </w:r>
      <w:r w:rsidR="00005986" w:rsidRPr="00DC5EA8">
        <w:rPr>
          <w:rFonts w:ascii="Times New Roman" w:hAnsi="Times New Roman"/>
          <w:sz w:val="24"/>
          <w:szCs w:val="24"/>
        </w:rPr>
        <w:t xml:space="preserve">%, </w:t>
      </w:r>
      <w:r w:rsidR="006F4CBE" w:rsidRPr="00DC5EA8">
        <w:rPr>
          <w:rFonts w:ascii="Times New Roman" w:hAnsi="Times New Roman"/>
          <w:sz w:val="24"/>
          <w:szCs w:val="24"/>
        </w:rPr>
        <w:t>индекс-дефлятор</w:t>
      </w:r>
      <w:r w:rsidR="00005986" w:rsidRPr="00DC5EA8">
        <w:rPr>
          <w:rFonts w:ascii="Times New Roman" w:hAnsi="Times New Roman"/>
          <w:sz w:val="24"/>
          <w:szCs w:val="24"/>
        </w:rPr>
        <w:t xml:space="preserve"> – </w:t>
      </w:r>
      <w:r w:rsidR="006F4CBE" w:rsidRPr="00DC5EA8">
        <w:rPr>
          <w:rFonts w:ascii="Times New Roman" w:hAnsi="Times New Roman"/>
          <w:sz w:val="24"/>
          <w:szCs w:val="24"/>
        </w:rPr>
        <w:t>1</w:t>
      </w:r>
      <w:r w:rsidR="00AC78B3" w:rsidRPr="00DC5EA8">
        <w:rPr>
          <w:rFonts w:ascii="Times New Roman" w:hAnsi="Times New Roman"/>
          <w:sz w:val="24"/>
          <w:szCs w:val="24"/>
        </w:rPr>
        <w:t>19,6</w:t>
      </w:r>
      <w:r w:rsidR="00A04135" w:rsidRPr="00DC5EA8">
        <w:rPr>
          <w:rFonts w:ascii="Times New Roman" w:hAnsi="Times New Roman"/>
          <w:sz w:val="24"/>
          <w:szCs w:val="24"/>
        </w:rPr>
        <w:t>%.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</w:p>
    <w:p w:rsidR="00AC78B3" w:rsidRPr="00DC5EA8" w:rsidRDefault="00322BCB" w:rsidP="00B427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оценка объема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ВРП</w:t>
      </w:r>
      <w:r w:rsidR="00243688" w:rsidRPr="00DC5EA8">
        <w:rPr>
          <w:rFonts w:ascii="Times New Roman" w:hAnsi="Times New Roman"/>
          <w:sz w:val="24"/>
          <w:szCs w:val="24"/>
        </w:rPr>
        <w:t xml:space="preserve"> по сумме субъектов Российской Федерации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0624" w:rsidRPr="00DC5EA8">
        <w:rPr>
          <w:rFonts w:ascii="Times New Roman" w:hAnsi="Times New Roman"/>
          <w:sz w:val="24"/>
          <w:szCs w:val="24"/>
        </w:rPr>
        <w:t>за</w:t>
      </w:r>
      <w:r w:rsidR="006D6A87" w:rsidRPr="00DC5EA8">
        <w:rPr>
          <w:rFonts w:ascii="Times New Roman" w:hAnsi="Times New Roman"/>
          <w:sz w:val="24"/>
          <w:szCs w:val="24"/>
        </w:rPr>
        <w:t xml:space="preserve"> 2020</w:t>
      </w:r>
      <w:r w:rsidRPr="00DC5EA8">
        <w:rPr>
          <w:rFonts w:ascii="Times New Roman" w:hAnsi="Times New Roman"/>
          <w:sz w:val="24"/>
          <w:szCs w:val="24"/>
        </w:rPr>
        <w:t xml:space="preserve"> год составила </w:t>
      </w:r>
      <w:r w:rsidR="006D6A87" w:rsidRPr="00DC5EA8">
        <w:rPr>
          <w:rFonts w:ascii="Times New Roman" w:hAnsi="Times New Roman"/>
          <w:sz w:val="24"/>
          <w:szCs w:val="24"/>
        </w:rPr>
        <w:t>94 410,2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Pr="00DC5EA8">
        <w:rPr>
          <w:rFonts w:ascii="Times New Roman" w:hAnsi="Times New Roman"/>
          <w:sz w:val="24"/>
          <w:szCs w:val="24"/>
        </w:rPr>
        <w:t>млрд</w:t>
      </w:r>
      <w:r w:rsidR="00830245" w:rsidRPr="00DC5EA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рублей</w:t>
      </w:r>
      <w:r w:rsidR="00403CE9" w:rsidRPr="00DC5EA8">
        <w:rPr>
          <w:rFonts w:ascii="Times New Roman" w:hAnsi="Times New Roman"/>
          <w:sz w:val="24"/>
          <w:szCs w:val="24"/>
        </w:rPr>
        <w:t xml:space="preserve"> (увеличение по с</w:t>
      </w:r>
      <w:r w:rsidR="00170589" w:rsidRPr="00DC5EA8">
        <w:rPr>
          <w:rFonts w:ascii="Times New Roman" w:hAnsi="Times New Roman"/>
          <w:sz w:val="24"/>
          <w:szCs w:val="24"/>
        </w:rPr>
        <w:t>равнению с предыдущей оценкой</w:t>
      </w:r>
      <w:r w:rsidR="00830245" w:rsidRPr="00DC5EA8">
        <w:rPr>
          <w:rFonts w:ascii="Times New Roman" w:hAnsi="Times New Roman"/>
          <w:sz w:val="24"/>
          <w:szCs w:val="24"/>
        </w:rPr>
        <w:t xml:space="preserve"> на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6D6A87" w:rsidRPr="00DC5EA8">
        <w:rPr>
          <w:rFonts w:ascii="Times New Roman" w:hAnsi="Times New Roman"/>
          <w:sz w:val="24"/>
          <w:szCs w:val="24"/>
        </w:rPr>
        <w:t>0,6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403CE9" w:rsidRPr="00DC5EA8">
        <w:rPr>
          <w:rFonts w:ascii="Times New Roman" w:hAnsi="Times New Roman"/>
          <w:sz w:val="24"/>
          <w:szCs w:val="24"/>
        </w:rPr>
        <w:t>%)</w:t>
      </w:r>
      <w:r w:rsidR="00B4273E" w:rsidRPr="00DC5EA8">
        <w:rPr>
          <w:rFonts w:ascii="Times New Roman" w:hAnsi="Times New Roman"/>
          <w:sz w:val="24"/>
          <w:szCs w:val="24"/>
        </w:rPr>
        <w:t>.</w:t>
      </w:r>
      <w:r w:rsidR="00EA54F1" w:rsidRPr="00DC5EA8">
        <w:rPr>
          <w:rFonts w:ascii="Times New Roman" w:hAnsi="Times New Roman"/>
          <w:sz w:val="24"/>
          <w:szCs w:val="24"/>
        </w:rPr>
        <w:t xml:space="preserve"> </w:t>
      </w:r>
    </w:p>
    <w:p w:rsidR="00251DF6" w:rsidRPr="00DC5EA8" w:rsidRDefault="001E416C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Вторая оценка ВРП за 2020 г. учитывает</w:t>
      </w:r>
      <w:r w:rsidR="00B4273E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статистической отчетности, уточненные респондентами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сплошного статистического наблюдения малого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среднего бизнеса за 2020 год, 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актуализированные данные отраслевой статистики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3D2" w:rsidRPr="008923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25B8" w:rsidRP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</w:t>
      </w:r>
      <w:r w:rsidR="00A6077A">
        <w:rPr>
          <w:rFonts w:ascii="Times New Roman" w:eastAsia="Times New Roman" w:hAnsi="Times New Roman"/>
          <w:sz w:val="24"/>
          <w:szCs w:val="24"/>
          <w:lang w:eastAsia="ru-RU"/>
        </w:rPr>
        <w:t>е данные министерств и ведомств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1A08" w:rsidRPr="00DC5EA8" w:rsidRDefault="00501A08" w:rsidP="00501A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При формировании третьей оценки ВВП за 2021 год и пятой оценки ВВП за 2020 год показатели сектора государственного управления сформированы Росстатом</w:t>
      </w:r>
      <w:r w:rsidR="00C025B8" w:rsidRPr="00C025B8">
        <w:rPr>
          <w:rFonts w:ascii="Times New Roman" w:hAnsi="Times New Roman"/>
          <w:sz w:val="24"/>
          <w:szCs w:val="24"/>
        </w:rPr>
        <w:t xml:space="preserve"> </w:t>
      </w:r>
      <w:r w:rsidR="00C025B8" w:rsidRPr="00DC5EA8">
        <w:rPr>
          <w:rFonts w:ascii="Times New Roman" w:hAnsi="Times New Roman"/>
          <w:sz w:val="24"/>
          <w:szCs w:val="24"/>
        </w:rPr>
        <w:t xml:space="preserve">с применением новых методологических подходов </w:t>
      </w:r>
      <w:r w:rsidRPr="00DC5EA8">
        <w:rPr>
          <w:rFonts w:ascii="Times New Roman" w:hAnsi="Times New Roman"/>
          <w:sz w:val="24"/>
          <w:szCs w:val="24"/>
        </w:rPr>
        <w:t>на основе бюджетной (бухгалтерской) отчетности организаций, составленной методом начислений</w:t>
      </w:r>
      <w:r w:rsidR="00C025B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Методика и информационная база </w:t>
      </w:r>
      <w:r w:rsidRPr="00DC5EA8">
        <w:rPr>
          <w:rFonts w:ascii="Times New Roman" w:hAnsi="Times New Roman"/>
          <w:sz w:val="24"/>
          <w:szCs w:val="24"/>
        </w:rPr>
        <w:br/>
        <w:t xml:space="preserve">при оценке показателей сектора государственного управления в составе ВРП остались </w:t>
      </w:r>
      <w:r w:rsidRPr="00DC5EA8">
        <w:rPr>
          <w:rFonts w:ascii="Times New Roman" w:hAnsi="Times New Roman"/>
          <w:sz w:val="24"/>
          <w:szCs w:val="24"/>
        </w:rPr>
        <w:br/>
        <w:t>без изменений. Внедрение новых методологических подходов  в расчетах этих показателей по субъектам Российской Федерации будет осуществлено на последующих этапах работы.</w:t>
      </w:r>
    </w:p>
    <w:p w:rsidR="00BB5DF3" w:rsidRPr="00DC5EA8" w:rsidRDefault="00BB5DF3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C4A" w:rsidRPr="00DC5EA8" w:rsidRDefault="00AD4C4A" w:rsidP="00AD4C4A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DC5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DC5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E67EB1" w:rsidRPr="00DC5EA8">
        <w:rPr>
          <w:rFonts w:ascii="Times New Roman" w:eastAsia="Times New Roman" w:hAnsi="Times New Roman"/>
          <w:sz w:val="24"/>
          <w:szCs w:val="24"/>
          <w:lang w:eastAsia="ru-RU"/>
        </w:rPr>
        <w:t>ВРП за 2020-2021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данных министерств и ведомств. </w:t>
      </w:r>
      <w:proofErr w:type="gramEnd"/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559" w:rsidRPr="00DC5EA8" w:rsidRDefault="00AD4C4A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Валовой региональный продукт, в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валового внутреннего продукта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и не включает </w:t>
      </w:r>
      <w:r w:rsidR="00CD75B6" w:rsidRPr="00DC5EA8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DC5EA8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DC5EA8" w:rsidRDefault="00537802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277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 w:rsidRPr="00DC5EA8">
        <w:rPr>
          <w:rFonts w:ascii="Times New Roman" w:hAnsi="Times New Roman"/>
          <w:sz w:val="24"/>
          <w:szCs w:val="24"/>
        </w:rPr>
        <w:t>Р</w:t>
      </w:r>
      <w:r w:rsidRPr="00DC5EA8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9" w:history="1">
        <w:r w:rsidRPr="00DC5EA8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DC5EA8">
        <w:rPr>
          <w:rFonts w:ascii="Times New Roman" w:hAnsi="Times New Roman"/>
          <w:sz w:val="24"/>
          <w:szCs w:val="24"/>
        </w:rPr>
        <w:t>.</w:t>
      </w:r>
    </w:p>
    <w:sectPr w:rsidR="00E55959" w:rsidRPr="00E55959" w:rsidSect="00AD4C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1B" w:rsidRDefault="00FF161B" w:rsidP="00514B49">
      <w:pPr>
        <w:spacing w:after="0" w:line="240" w:lineRule="auto"/>
      </w:pPr>
      <w:r>
        <w:separator/>
      </w:r>
    </w:p>
  </w:endnote>
  <w:endnote w:type="continuationSeparator" w:id="0">
    <w:p w:rsidR="00FF161B" w:rsidRDefault="00FF161B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1B" w:rsidRDefault="00FF161B" w:rsidP="00514B49">
      <w:pPr>
        <w:spacing w:after="0" w:line="240" w:lineRule="auto"/>
      </w:pPr>
      <w:r>
        <w:separator/>
      </w:r>
    </w:p>
  </w:footnote>
  <w:footnote w:type="continuationSeparator" w:id="0">
    <w:p w:rsidR="00FF161B" w:rsidRDefault="00FF161B" w:rsidP="005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D2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97A49"/>
    <w:rsid w:val="000A1F4F"/>
    <w:rsid w:val="000B23C9"/>
    <w:rsid w:val="000C1210"/>
    <w:rsid w:val="000E6B9B"/>
    <w:rsid w:val="001062E2"/>
    <w:rsid w:val="0012034D"/>
    <w:rsid w:val="00121387"/>
    <w:rsid w:val="001420A4"/>
    <w:rsid w:val="00142A75"/>
    <w:rsid w:val="0014547F"/>
    <w:rsid w:val="0015586E"/>
    <w:rsid w:val="00156A30"/>
    <w:rsid w:val="00166382"/>
    <w:rsid w:val="00170589"/>
    <w:rsid w:val="00190A6A"/>
    <w:rsid w:val="001A18E6"/>
    <w:rsid w:val="001A1E0F"/>
    <w:rsid w:val="001A7FEE"/>
    <w:rsid w:val="001B1C11"/>
    <w:rsid w:val="001C6CCD"/>
    <w:rsid w:val="001D408E"/>
    <w:rsid w:val="001D7648"/>
    <w:rsid w:val="001E416C"/>
    <w:rsid w:val="001E720A"/>
    <w:rsid w:val="001F445C"/>
    <w:rsid w:val="002031A7"/>
    <w:rsid w:val="002232A5"/>
    <w:rsid w:val="002240F9"/>
    <w:rsid w:val="00227F76"/>
    <w:rsid w:val="002334C8"/>
    <w:rsid w:val="002336A1"/>
    <w:rsid w:val="00243688"/>
    <w:rsid w:val="00251DF6"/>
    <w:rsid w:val="00277E75"/>
    <w:rsid w:val="00285AD4"/>
    <w:rsid w:val="002B095A"/>
    <w:rsid w:val="002D1C24"/>
    <w:rsid w:val="002D47C4"/>
    <w:rsid w:val="002E04A3"/>
    <w:rsid w:val="002E3C53"/>
    <w:rsid w:val="002F3F5E"/>
    <w:rsid w:val="0030524A"/>
    <w:rsid w:val="00322BCB"/>
    <w:rsid w:val="00340444"/>
    <w:rsid w:val="003527E7"/>
    <w:rsid w:val="003606FC"/>
    <w:rsid w:val="00370624"/>
    <w:rsid w:val="00381380"/>
    <w:rsid w:val="00387849"/>
    <w:rsid w:val="003A2624"/>
    <w:rsid w:val="003C714E"/>
    <w:rsid w:val="003D1C23"/>
    <w:rsid w:val="003E5530"/>
    <w:rsid w:val="003E60AD"/>
    <w:rsid w:val="004024E4"/>
    <w:rsid w:val="00403CE9"/>
    <w:rsid w:val="00410C3F"/>
    <w:rsid w:val="004120E3"/>
    <w:rsid w:val="00420390"/>
    <w:rsid w:val="00437567"/>
    <w:rsid w:val="00441767"/>
    <w:rsid w:val="004468A4"/>
    <w:rsid w:val="004633E7"/>
    <w:rsid w:val="00471D01"/>
    <w:rsid w:val="0049316A"/>
    <w:rsid w:val="004935E0"/>
    <w:rsid w:val="004A2353"/>
    <w:rsid w:val="004B0BA8"/>
    <w:rsid w:val="00501A08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B0EC5"/>
    <w:rsid w:val="005B3A76"/>
    <w:rsid w:val="005E2AB3"/>
    <w:rsid w:val="005F1EFC"/>
    <w:rsid w:val="005F4515"/>
    <w:rsid w:val="005F6EB6"/>
    <w:rsid w:val="006077B2"/>
    <w:rsid w:val="006218DD"/>
    <w:rsid w:val="00625B5B"/>
    <w:rsid w:val="00627230"/>
    <w:rsid w:val="0063047D"/>
    <w:rsid w:val="006469D8"/>
    <w:rsid w:val="0067017B"/>
    <w:rsid w:val="006909AC"/>
    <w:rsid w:val="00692B6D"/>
    <w:rsid w:val="006B45A1"/>
    <w:rsid w:val="006D6A87"/>
    <w:rsid w:val="006F4CBE"/>
    <w:rsid w:val="00705DC2"/>
    <w:rsid w:val="00740631"/>
    <w:rsid w:val="00742A78"/>
    <w:rsid w:val="007475D6"/>
    <w:rsid w:val="00762402"/>
    <w:rsid w:val="0079336C"/>
    <w:rsid w:val="007A669F"/>
    <w:rsid w:val="007B7B44"/>
    <w:rsid w:val="007E06FA"/>
    <w:rsid w:val="007E7771"/>
    <w:rsid w:val="007F4058"/>
    <w:rsid w:val="00810C76"/>
    <w:rsid w:val="00812E49"/>
    <w:rsid w:val="0082092B"/>
    <w:rsid w:val="00823044"/>
    <w:rsid w:val="00830245"/>
    <w:rsid w:val="00831DAA"/>
    <w:rsid w:val="008355DC"/>
    <w:rsid w:val="00836B12"/>
    <w:rsid w:val="00846A4F"/>
    <w:rsid w:val="00850B26"/>
    <w:rsid w:val="00863643"/>
    <w:rsid w:val="00864691"/>
    <w:rsid w:val="0086661A"/>
    <w:rsid w:val="008706FD"/>
    <w:rsid w:val="00877104"/>
    <w:rsid w:val="008923D2"/>
    <w:rsid w:val="008955D4"/>
    <w:rsid w:val="008B5AEF"/>
    <w:rsid w:val="008B7F94"/>
    <w:rsid w:val="008E2C5D"/>
    <w:rsid w:val="008F23DE"/>
    <w:rsid w:val="0092044F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D7B22"/>
    <w:rsid w:val="009E1F41"/>
    <w:rsid w:val="009E60FA"/>
    <w:rsid w:val="009F43F0"/>
    <w:rsid w:val="009F5E0E"/>
    <w:rsid w:val="00A04135"/>
    <w:rsid w:val="00A060A0"/>
    <w:rsid w:val="00A17771"/>
    <w:rsid w:val="00A441E8"/>
    <w:rsid w:val="00A53692"/>
    <w:rsid w:val="00A6077A"/>
    <w:rsid w:val="00A70C5F"/>
    <w:rsid w:val="00AA3413"/>
    <w:rsid w:val="00AC53B4"/>
    <w:rsid w:val="00AC78B3"/>
    <w:rsid w:val="00AD4C4A"/>
    <w:rsid w:val="00AE1083"/>
    <w:rsid w:val="00AF095C"/>
    <w:rsid w:val="00AF58E2"/>
    <w:rsid w:val="00AF5B30"/>
    <w:rsid w:val="00AF5EFE"/>
    <w:rsid w:val="00B11F25"/>
    <w:rsid w:val="00B33979"/>
    <w:rsid w:val="00B36E7B"/>
    <w:rsid w:val="00B4273E"/>
    <w:rsid w:val="00B47573"/>
    <w:rsid w:val="00B655D3"/>
    <w:rsid w:val="00B66B0D"/>
    <w:rsid w:val="00B67D01"/>
    <w:rsid w:val="00B91E01"/>
    <w:rsid w:val="00B96C53"/>
    <w:rsid w:val="00BB270C"/>
    <w:rsid w:val="00BB5DF3"/>
    <w:rsid w:val="00BC3B3D"/>
    <w:rsid w:val="00BD2308"/>
    <w:rsid w:val="00BF4EEE"/>
    <w:rsid w:val="00C025B8"/>
    <w:rsid w:val="00C118AF"/>
    <w:rsid w:val="00C24E34"/>
    <w:rsid w:val="00C74B4C"/>
    <w:rsid w:val="00C83186"/>
    <w:rsid w:val="00C85DA5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B1526"/>
    <w:rsid w:val="00DB594B"/>
    <w:rsid w:val="00DC5EA8"/>
    <w:rsid w:val="00DC6F5E"/>
    <w:rsid w:val="00DD0620"/>
    <w:rsid w:val="00DE0C08"/>
    <w:rsid w:val="00DE259C"/>
    <w:rsid w:val="00DE393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51A49"/>
    <w:rsid w:val="00E51FDC"/>
    <w:rsid w:val="00E5225C"/>
    <w:rsid w:val="00E52559"/>
    <w:rsid w:val="00E55959"/>
    <w:rsid w:val="00E6234B"/>
    <w:rsid w:val="00E67EB1"/>
    <w:rsid w:val="00E76910"/>
    <w:rsid w:val="00E90226"/>
    <w:rsid w:val="00EA13AF"/>
    <w:rsid w:val="00EA54F1"/>
    <w:rsid w:val="00EC07AF"/>
    <w:rsid w:val="00ED1799"/>
    <w:rsid w:val="00EE2400"/>
    <w:rsid w:val="00F21901"/>
    <w:rsid w:val="00F22168"/>
    <w:rsid w:val="00F41684"/>
    <w:rsid w:val="00F52799"/>
    <w:rsid w:val="00F70314"/>
    <w:rsid w:val="00F91FBC"/>
    <w:rsid w:val="00FA0029"/>
    <w:rsid w:val="00FA31D4"/>
    <w:rsid w:val="00FB4B78"/>
    <w:rsid w:val="00FC11B9"/>
    <w:rsid w:val="00FC46F6"/>
    <w:rsid w:val="00FC4DAF"/>
    <w:rsid w:val="00FF115A"/>
    <w:rsid w:val="00FF161B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accou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3D38-CAD1-4C72-9766-7D6C73B7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Смирнова Ольга Николаевна</cp:lastModifiedBy>
  <cp:revision>2</cp:revision>
  <cp:lastPrinted>2023-03-09T09:24:00Z</cp:lastPrinted>
  <dcterms:created xsi:type="dcterms:W3CDTF">2024-03-12T06:48:00Z</dcterms:created>
  <dcterms:modified xsi:type="dcterms:W3CDTF">2024-03-12T06:48:00Z</dcterms:modified>
</cp:coreProperties>
</file>