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4A97">
      <w:pPr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000000" w:rsidRDefault="00DB4A97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000000" w:rsidRDefault="00DB4A97">
      <w:pPr>
        <w:jc w:val="center"/>
      </w:pPr>
      <w:r>
        <w:rPr>
          <w:b/>
          <w:bCs/>
        </w:rPr>
        <w:t>  </w:t>
      </w:r>
      <w:r>
        <w:rPr>
          <w:b/>
          <w:bCs/>
        </w:rPr>
        <w:t>за отчетный период с 1 января 2017 года  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</w:t>
      </w:r>
      <w:r>
        <w:rPr>
          <w:b/>
          <w:bCs/>
        </w:rPr>
        <w:t>нных органов, утвержденным Указом Президента Российской Федерации от 8 июля 2013 г. № 613</w:t>
      </w:r>
    </w:p>
    <w:p w:rsidR="00000000" w:rsidRDefault="00DB4A97">
      <w:pPr>
        <w:jc w:val="center"/>
      </w:pPr>
      <w:r>
        <w:rPr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27"/>
        <w:gridCol w:w="1240"/>
        <w:gridCol w:w="964"/>
        <w:gridCol w:w="1414"/>
        <w:gridCol w:w="824"/>
        <w:gridCol w:w="1320"/>
        <w:gridCol w:w="964"/>
        <w:gridCol w:w="824"/>
        <w:gridCol w:w="1320"/>
        <w:gridCol w:w="2064"/>
        <w:gridCol w:w="1722"/>
        <w:gridCol w:w="1470"/>
      </w:tblGrid>
      <w:tr w:rsidR="00000000">
        <w:trPr>
          <w:trHeight w:val="2430"/>
          <w:jc w:val="center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1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trHeight w:val="7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Васецкая Лариса Викторовна</w:t>
            </w:r>
          </w:p>
          <w:p w:rsidR="00000000" w:rsidRDefault="00DB4A97">
            <w:r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Временно исполняющий обязанности начальника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834932,71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65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Вишневская Марина Юрьевна</w:t>
            </w:r>
          </w:p>
          <w:p w:rsidR="00000000" w:rsidRDefault="00DB4A97">
            <w:r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1401050,20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285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 Accent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756023,05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590814,20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Герасимова Наталья Владимировна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484325,72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458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hyperlink r:id="rId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476724,11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458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Громова </w:t>
            </w:r>
          </w:p>
          <w:p w:rsidR="00000000" w:rsidRDefault="00DB4A97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511395,66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360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Жоров </w:t>
            </w:r>
          </w:p>
          <w:p w:rsidR="00000000" w:rsidRDefault="00DB4A97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615690,88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0000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540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Захаренко Александр Алексеевич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658113,00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00000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Дачный домик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Кадаяс </w:t>
            </w:r>
          </w:p>
          <w:p w:rsidR="00000000" w:rsidRDefault="00DB4A97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463575,76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 Автомобиль легковой</w:t>
            </w:r>
          </w:p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Lanos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233736,85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Источниками получения средств, за счет которых совершена сделка по приобретению земельного участка является: доход по основному месту работы с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>упруги, супруга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458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783472,79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Кузнецова Татьяна Ивановна</w:t>
            </w:r>
          </w:p>
          <w:p w:rsidR="00000000" w:rsidRDefault="00DB4A97"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588604,00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57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Lacetti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366000,00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345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Нейжмак Ольга Николаевна</w:t>
            </w:r>
          </w:p>
          <w:p w:rsidR="00000000" w:rsidRDefault="00DB4A97"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632393,51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57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Volkswagen Passat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 xml:space="preserve">  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ВАЗ</w:t>
              </w:r>
            </w:hyperlink>
            <w:r>
              <w:rPr>
                <w:sz w:val="20"/>
                <w:szCs w:val="20"/>
              </w:rPr>
              <w:t xml:space="preserve"> 21074 индивидуальная Автомобиль легковой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lastRenderedPageBreak/>
              <w:t>87666,22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000000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Megane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945618,08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671552,35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20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Рубина Анна Юрьевна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628863,68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1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Синица Марина Александровна</w:t>
            </w:r>
          </w:p>
          <w:p w:rsidR="00000000" w:rsidRDefault="00DB4A97">
            <w:r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color w:val="000000"/>
                <w:sz w:val="20"/>
                <w:szCs w:val="20"/>
              </w:rPr>
              <w:t>645167,40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85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  <w:lang w:val="en-US"/>
              </w:rPr>
              <w:t>Chrysler Grand Voyager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501954,90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Несовершенно</w:t>
            </w:r>
          </w:p>
          <w:p w:rsidR="00000000" w:rsidRDefault="00DB4A9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50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Федорова Екатерина</w:t>
            </w:r>
          </w:p>
          <w:p w:rsidR="00000000" w:rsidRDefault="00DB4A97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 I</w:t>
            </w:r>
            <w:r>
              <w:rPr>
                <w:sz w:val="20"/>
                <w:szCs w:val="20"/>
              </w:rPr>
              <w:t>30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657863,22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B4A97"/>
        </w:tc>
      </w:tr>
      <w:tr w:rsidR="00000000">
        <w:trPr>
          <w:trHeight w:val="458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r>
              <w:rPr>
                <w:sz w:val="20"/>
                <w:szCs w:val="20"/>
              </w:rPr>
              <w:t>Юркова Татьяна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(ВАЗ) </w:t>
            </w:r>
            <w:r>
              <w:rPr>
                <w:sz w:val="20"/>
                <w:szCs w:val="20"/>
                <w:lang w:val="en-US"/>
              </w:rPr>
              <w:t>Kalina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597381,99</w:t>
            </w:r>
          </w:p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B4A9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4A97" w:rsidRDefault="00DB4A97">
      <w:r>
        <w:t> </w:t>
      </w:r>
    </w:p>
    <w:sectPr w:rsidR="00DB4A97">
      <w:pgSz w:w="16838" w:h="11906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29F5"/>
    <w:rsid w:val="003C29F5"/>
    <w:rsid w:val="00D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hyperlink" Target="http://7851111.ru/cars/catalog/V40-Cross-Count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Псковской области за отчетны</vt:lpstr>
    </vt:vector>
  </TitlesOfParts>
  <Company>Company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Псковской области за отчетный период с 1 января 2017 года по 31 декабря 2017 года</dc:title>
  <dc:creator>Григорьев Олег Александрович</dc:creator>
  <cp:lastModifiedBy>Григорьев Олег Александрович</cp:lastModifiedBy>
  <cp:revision>2</cp:revision>
  <dcterms:created xsi:type="dcterms:W3CDTF">2020-06-15T10:44:00Z</dcterms:created>
  <dcterms:modified xsi:type="dcterms:W3CDTF">2020-06-15T10:44:00Z</dcterms:modified>
</cp:coreProperties>
</file>